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85BB0" w14:textId="27BC4B66" w:rsidR="006C15CA" w:rsidRPr="00612CCB" w:rsidRDefault="006C15CA" w:rsidP="00612CCB">
      <w:pPr>
        <w:widowControl w:val="0"/>
        <w:suppressAutoHyphens/>
        <w:overflowPunct w:val="0"/>
        <w:autoSpaceDE w:val="0"/>
        <w:spacing w:after="0" w:line="276" w:lineRule="auto"/>
        <w:textAlignment w:val="baseline"/>
        <w:rPr>
          <w:rFonts w:eastAsia="Times New Roman" w:cstheme="minorHAnsi"/>
          <w:sz w:val="24"/>
          <w:szCs w:val="20"/>
          <w:lang w:eastAsia="ar-SA"/>
        </w:rPr>
      </w:pPr>
      <w:bookmarkStart w:id="0" w:name="_GoBack"/>
      <w:bookmarkEnd w:id="0"/>
    </w:p>
    <w:p w14:paraId="02AC13FF" w14:textId="7DA54E69" w:rsidR="00C567CC" w:rsidRPr="00C567CC" w:rsidRDefault="000F6FC6" w:rsidP="00612CCB">
      <w:pPr>
        <w:widowControl w:val="0"/>
        <w:tabs>
          <w:tab w:val="left" w:pos="1035"/>
          <w:tab w:val="left" w:pos="4320"/>
        </w:tabs>
        <w:suppressAutoHyphens/>
        <w:overflowPunct w:val="0"/>
        <w:autoSpaceDE w:val="0"/>
        <w:spacing w:after="0" w:line="276" w:lineRule="auto"/>
        <w:textAlignment w:val="baseline"/>
        <w:rPr>
          <w:rFonts w:eastAsia="Times New Roman" w:cstheme="minorHAnsi"/>
          <w:b/>
          <w:bCs/>
          <w:sz w:val="4"/>
          <w:szCs w:val="4"/>
          <w:lang w:eastAsia="ar-SA"/>
        </w:rPr>
      </w:pPr>
      <w:r w:rsidRPr="00CA6CDE">
        <w:rPr>
          <w:rFonts w:ascii="Arial" w:eastAsia="Times New Roman" w:hAnsi="Arial" w:cs="Times New Roman"/>
          <w:noProof/>
          <w:sz w:val="24"/>
          <w:szCs w:val="20"/>
          <w:lang w:eastAsia="en-GB"/>
        </w:rPr>
        <w:drawing>
          <wp:anchor distT="0" distB="0" distL="114300" distR="114300" simplePos="0" relativeHeight="251659264" behindDoc="0" locked="0" layoutInCell="1" allowOverlap="1" wp14:anchorId="4EE4D5FE" wp14:editId="1EB294EC">
            <wp:simplePos x="0" y="0"/>
            <wp:positionH relativeFrom="column">
              <wp:posOffset>174625</wp:posOffset>
            </wp:positionH>
            <wp:positionV relativeFrom="paragraph">
              <wp:posOffset>64770</wp:posOffset>
            </wp:positionV>
            <wp:extent cx="5895975" cy="141160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958" b="46149"/>
                    <a:stretch/>
                  </pic:blipFill>
                  <pic:spPr bwMode="auto">
                    <a:xfrm>
                      <a:off x="0" y="0"/>
                      <a:ext cx="5895975" cy="14116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334D0E" w14:textId="5B1FEEC5" w:rsidR="00C567CC" w:rsidRPr="00C567CC" w:rsidRDefault="00C567CC" w:rsidP="00612CCB">
      <w:pPr>
        <w:widowControl w:val="0"/>
        <w:tabs>
          <w:tab w:val="left" w:pos="1035"/>
          <w:tab w:val="left" w:pos="4320"/>
        </w:tabs>
        <w:suppressAutoHyphens/>
        <w:overflowPunct w:val="0"/>
        <w:autoSpaceDE w:val="0"/>
        <w:spacing w:after="0" w:line="276" w:lineRule="auto"/>
        <w:textAlignment w:val="baseline"/>
        <w:rPr>
          <w:rFonts w:eastAsia="Times New Roman" w:cstheme="minorHAnsi"/>
          <w:b/>
          <w:bCs/>
          <w:sz w:val="24"/>
          <w:szCs w:val="24"/>
          <w:lang w:eastAsia="ar-SA"/>
        </w:rPr>
      </w:pPr>
    </w:p>
    <w:tbl>
      <w:tblPr>
        <w:tblStyle w:val="TableGrid"/>
        <w:tblpPr w:leftFromText="180" w:rightFromText="180" w:vertAnchor="text" w:horzAnchor="margin" w:tblpY="12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260"/>
        <w:gridCol w:w="3261"/>
      </w:tblGrid>
      <w:tr w:rsidR="00C567CC" w14:paraId="5FF9EE51" w14:textId="77777777" w:rsidTr="00C567CC">
        <w:tc>
          <w:tcPr>
            <w:tcW w:w="2977" w:type="dxa"/>
            <w:vAlign w:val="center"/>
          </w:tcPr>
          <w:p w14:paraId="22B2ED1A" w14:textId="77777777" w:rsidR="00C567CC" w:rsidRPr="00967895" w:rsidRDefault="00C567CC" w:rsidP="00C567CC">
            <w:pPr>
              <w:spacing w:line="259" w:lineRule="auto"/>
              <w:jc w:val="center"/>
              <w:rPr>
                <w:rFonts w:eastAsia="Cambria" w:cstheme="minorHAnsi"/>
                <w:bCs/>
                <w:i/>
                <w:iCs/>
              </w:rPr>
            </w:pPr>
            <w:bookmarkStart w:id="1" w:name="_Hlk192857471"/>
            <w:r w:rsidRPr="00967895">
              <w:rPr>
                <w:rFonts w:eastAsia="Cambria" w:cstheme="minorHAnsi"/>
                <w:bCs/>
                <w:i/>
                <w:iCs/>
              </w:rPr>
              <w:t>Adderley Nursery School</w:t>
            </w:r>
          </w:p>
        </w:tc>
        <w:tc>
          <w:tcPr>
            <w:tcW w:w="3260" w:type="dxa"/>
            <w:vAlign w:val="center"/>
          </w:tcPr>
          <w:p w14:paraId="453EC195"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Allens Croft Nursery School</w:t>
            </w:r>
          </w:p>
        </w:tc>
        <w:tc>
          <w:tcPr>
            <w:tcW w:w="3261" w:type="dxa"/>
            <w:vAlign w:val="center"/>
          </w:tcPr>
          <w:p w14:paraId="13954161"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Gracelands Nursery School</w:t>
            </w:r>
          </w:p>
        </w:tc>
      </w:tr>
      <w:tr w:rsidR="00C567CC" w14:paraId="5B0F0893" w14:textId="77777777" w:rsidTr="00C567CC">
        <w:tc>
          <w:tcPr>
            <w:tcW w:w="2977" w:type="dxa"/>
            <w:vAlign w:val="center"/>
          </w:tcPr>
          <w:p w14:paraId="12388F97"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Highfield Nursery School</w:t>
            </w:r>
          </w:p>
        </w:tc>
        <w:tc>
          <w:tcPr>
            <w:tcW w:w="3260" w:type="dxa"/>
            <w:vAlign w:val="center"/>
          </w:tcPr>
          <w:p w14:paraId="1EE9587E"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Jakeman Nursery School</w:t>
            </w:r>
          </w:p>
        </w:tc>
        <w:tc>
          <w:tcPr>
            <w:tcW w:w="3261" w:type="dxa"/>
            <w:vAlign w:val="center"/>
          </w:tcPr>
          <w:p w14:paraId="78F49BEF"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Lillian de Lissa Nursery School</w:t>
            </w:r>
          </w:p>
        </w:tc>
      </w:tr>
      <w:tr w:rsidR="00C567CC" w14:paraId="25E75311" w14:textId="77777777" w:rsidTr="00C567CC">
        <w:tc>
          <w:tcPr>
            <w:tcW w:w="2977" w:type="dxa"/>
            <w:vAlign w:val="center"/>
          </w:tcPr>
          <w:p w14:paraId="6AC8C6D7"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Newtown Nursery School</w:t>
            </w:r>
          </w:p>
        </w:tc>
        <w:tc>
          <w:tcPr>
            <w:tcW w:w="3260" w:type="dxa"/>
            <w:vAlign w:val="center"/>
          </w:tcPr>
          <w:p w14:paraId="33812556"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Shenley Fields Nursery School</w:t>
            </w:r>
          </w:p>
        </w:tc>
        <w:tc>
          <w:tcPr>
            <w:tcW w:w="3261" w:type="dxa"/>
            <w:vAlign w:val="center"/>
          </w:tcPr>
          <w:p w14:paraId="7C821833"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St Thomas Centre Nursery School</w:t>
            </w:r>
          </w:p>
        </w:tc>
      </w:tr>
      <w:bookmarkEnd w:id="1"/>
    </w:tbl>
    <w:p w14:paraId="3A5B16F9" w14:textId="77777777" w:rsidR="00C567CC" w:rsidRDefault="00C567CC" w:rsidP="00612CCB">
      <w:pPr>
        <w:widowControl w:val="0"/>
        <w:suppressAutoHyphens/>
        <w:overflowPunct w:val="0"/>
        <w:autoSpaceDE w:val="0"/>
        <w:spacing w:after="120" w:line="240" w:lineRule="auto"/>
        <w:jc w:val="center"/>
        <w:textAlignment w:val="baseline"/>
        <w:rPr>
          <w:rFonts w:eastAsia="Times New Roman" w:cstheme="minorHAnsi"/>
          <w:b/>
          <w:bCs/>
          <w:sz w:val="52"/>
          <w:szCs w:val="52"/>
          <w:lang w:eastAsia="ar-SA"/>
        </w:rPr>
      </w:pPr>
    </w:p>
    <w:p w14:paraId="2D01CE8C" w14:textId="77777777" w:rsidR="00C567CC" w:rsidRDefault="00C567CC" w:rsidP="00612CCB">
      <w:pPr>
        <w:widowControl w:val="0"/>
        <w:suppressAutoHyphens/>
        <w:overflowPunct w:val="0"/>
        <w:autoSpaceDE w:val="0"/>
        <w:spacing w:after="120" w:line="240" w:lineRule="auto"/>
        <w:jc w:val="center"/>
        <w:textAlignment w:val="baseline"/>
        <w:rPr>
          <w:rFonts w:eastAsia="Times New Roman" w:cstheme="minorHAnsi"/>
          <w:b/>
          <w:bCs/>
          <w:sz w:val="52"/>
          <w:szCs w:val="52"/>
          <w:lang w:eastAsia="ar-SA"/>
        </w:rPr>
      </w:pPr>
    </w:p>
    <w:p w14:paraId="325A689A" w14:textId="47B4FBE4" w:rsidR="006C15CA" w:rsidRPr="00612CCB" w:rsidRDefault="0062197A" w:rsidP="00612CCB">
      <w:pPr>
        <w:widowControl w:val="0"/>
        <w:suppressAutoHyphens/>
        <w:overflowPunct w:val="0"/>
        <w:autoSpaceDE w:val="0"/>
        <w:spacing w:after="120" w:line="240" w:lineRule="auto"/>
        <w:jc w:val="center"/>
        <w:textAlignment w:val="baseline"/>
        <w:rPr>
          <w:rFonts w:eastAsia="Times New Roman" w:cstheme="minorHAnsi"/>
          <w:b/>
          <w:bCs/>
          <w:sz w:val="52"/>
          <w:szCs w:val="52"/>
          <w:lang w:eastAsia="ar-SA"/>
        </w:rPr>
      </w:pPr>
      <w:r>
        <w:rPr>
          <w:rFonts w:eastAsia="Times New Roman" w:cstheme="minorHAnsi"/>
          <w:b/>
          <w:bCs/>
          <w:sz w:val="52"/>
          <w:szCs w:val="52"/>
          <w:lang w:eastAsia="ar-SA"/>
        </w:rPr>
        <w:t>LETTINGS POLICY</w:t>
      </w:r>
    </w:p>
    <w:p w14:paraId="516BB63C" w14:textId="77777777" w:rsidR="00612CCB" w:rsidRPr="00612CCB" w:rsidRDefault="00612CCB" w:rsidP="00612CCB">
      <w:pPr>
        <w:widowControl w:val="0"/>
        <w:suppressAutoHyphens/>
        <w:overflowPunct w:val="0"/>
        <w:autoSpaceDE w:val="0"/>
        <w:spacing w:after="120" w:line="240" w:lineRule="auto"/>
        <w:jc w:val="center"/>
        <w:textAlignment w:val="baseline"/>
        <w:rPr>
          <w:rFonts w:eastAsia="Times New Roman" w:cstheme="minorHAnsi"/>
          <w:b/>
          <w:bCs/>
          <w:sz w:val="52"/>
          <w:szCs w:val="52"/>
          <w:lang w:eastAsia="ar-SA"/>
        </w:rPr>
      </w:pPr>
    </w:p>
    <w:p w14:paraId="0CCCA32A" w14:textId="77777777" w:rsidR="00612CCB" w:rsidRPr="00612CCB" w:rsidRDefault="00612CCB" w:rsidP="00C567CC">
      <w:pPr>
        <w:widowControl w:val="0"/>
        <w:suppressAutoHyphens/>
        <w:overflowPunct w:val="0"/>
        <w:autoSpaceDE w:val="0"/>
        <w:spacing w:after="0" w:line="276" w:lineRule="auto"/>
        <w:textAlignment w:val="baseline"/>
        <w:rPr>
          <w:rFonts w:eastAsia="Times New Roman" w:cstheme="minorHAnsi"/>
          <w:b/>
          <w:bCs/>
          <w:sz w:val="52"/>
          <w:szCs w:val="52"/>
          <w:lang w:eastAsia="ar-SA"/>
        </w:rPr>
      </w:pPr>
    </w:p>
    <w:p w14:paraId="219C2D45" w14:textId="77777777" w:rsidR="00612CCB" w:rsidRPr="00612CCB" w:rsidRDefault="00612CCB" w:rsidP="00612CCB">
      <w:pPr>
        <w:widowControl w:val="0"/>
        <w:suppressAutoHyphens/>
        <w:overflowPunct w:val="0"/>
        <w:autoSpaceDE w:val="0"/>
        <w:spacing w:after="0" w:line="276" w:lineRule="auto"/>
        <w:jc w:val="center"/>
        <w:textAlignment w:val="baseline"/>
        <w:rPr>
          <w:rFonts w:eastAsia="Times New Roman" w:cstheme="minorHAnsi"/>
          <w:b/>
          <w:bCs/>
          <w:sz w:val="52"/>
          <w:szCs w:val="52"/>
          <w:lang w:eastAsia="ar-SA"/>
        </w:rPr>
      </w:pPr>
    </w:p>
    <w:p w14:paraId="33155571" w14:textId="77777777" w:rsidR="00C567CC" w:rsidRDefault="00C567CC" w:rsidP="00C567CC">
      <w:pPr>
        <w:spacing w:after="120" w:line="276" w:lineRule="auto"/>
        <w:rPr>
          <w:rFonts w:cstheme="minorHAnsi"/>
          <w:sz w:val="24"/>
          <w:szCs w:val="24"/>
        </w:rPr>
      </w:pPr>
    </w:p>
    <w:p w14:paraId="24AD7E79" w14:textId="77777777" w:rsidR="00C567CC" w:rsidRDefault="00C567CC" w:rsidP="00C567CC">
      <w:pPr>
        <w:spacing w:after="120" w:line="276" w:lineRule="auto"/>
        <w:rPr>
          <w:rFonts w:cstheme="minorHAnsi"/>
          <w:sz w:val="24"/>
          <w:szCs w:val="24"/>
        </w:rPr>
      </w:pPr>
    </w:p>
    <w:p w14:paraId="6D777FA2" w14:textId="77777777" w:rsidR="00C567CC" w:rsidRDefault="00C567CC" w:rsidP="00C567CC">
      <w:pPr>
        <w:spacing w:after="120" w:line="276" w:lineRule="auto"/>
        <w:rPr>
          <w:rFonts w:cstheme="minorHAnsi"/>
          <w:sz w:val="24"/>
          <w:szCs w:val="24"/>
        </w:rPr>
      </w:pPr>
    </w:p>
    <w:p w14:paraId="6819221D" w14:textId="77777777" w:rsidR="00C567CC" w:rsidRDefault="00C567CC" w:rsidP="00C567CC">
      <w:pPr>
        <w:spacing w:after="120" w:line="276" w:lineRule="auto"/>
        <w:rPr>
          <w:rFonts w:cstheme="minorHAnsi"/>
          <w:sz w:val="24"/>
          <w:szCs w:val="24"/>
        </w:rPr>
      </w:pPr>
    </w:p>
    <w:p w14:paraId="2811943A" w14:textId="77777777" w:rsidR="00C567CC" w:rsidRDefault="00C567CC" w:rsidP="00C567CC">
      <w:pPr>
        <w:spacing w:after="120" w:line="276" w:lineRule="auto"/>
        <w:rPr>
          <w:rFonts w:cstheme="minorHAnsi"/>
          <w:sz w:val="24"/>
          <w:szCs w:val="24"/>
        </w:rPr>
      </w:pPr>
    </w:p>
    <w:p w14:paraId="7D7995E1" w14:textId="77777777" w:rsidR="00C567CC" w:rsidRDefault="00C567CC" w:rsidP="00C567CC">
      <w:pPr>
        <w:spacing w:after="120" w:line="276" w:lineRule="auto"/>
        <w:rPr>
          <w:rFonts w:cstheme="minorHAnsi"/>
          <w:sz w:val="24"/>
          <w:szCs w:val="24"/>
        </w:rPr>
      </w:pPr>
    </w:p>
    <w:p w14:paraId="5A15A68A" w14:textId="77777777" w:rsidR="00C567CC" w:rsidRDefault="00C567CC" w:rsidP="00C567CC">
      <w:pPr>
        <w:spacing w:after="120" w:line="276" w:lineRule="auto"/>
        <w:rPr>
          <w:rFonts w:cstheme="minorHAnsi"/>
          <w:sz w:val="24"/>
          <w:szCs w:val="24"/>
        </w:rPr>
      </w:pPr>
    </w:p>
    <w:p w14:paraId="0259133A" w14:textId="77777777" w:rsidR="00C567CC" w:rsidRDefault="00C567CC" w:rsidP="00C567CC">
      <w:pPr>
        <w:spacing w:after="120" w:line="276" w:lineRule="auto"/>
        <w:rPr>
          <w:rFonts w:cstheme="minorHAnsi"/>
          <w:sz w:val="24"/>
          <w:szCs w:val="24"/>
        </w:rPr>
      </w:pPr>
    </w:p>
    <w:p w14:paraId="4FB677A0" w14:textId="3FB01F3C" w:rsidR="00C567CC" w:rsidRPr="00612CCB" w:rsidRDefault="00C567CC" w:rsidP="00C567CC">
      <w:pPr>
        <w:spacing w:after="120" w:line="276" w:lineRule="auto"/>
        <w:rPr>
          <w:rFonts w:cstheme="minorHAnsi"/>
          <w:sz w:val="24"/>
          <w:szCs w:val="24"/>
        </w:rPr>
      </w:pPr>
      <w:r w:rsidRPr="00612CCB">
        <w:rPr>
          <w:rFonts w:cstheme="minorHAnsi"/>
          <w:sz w:val="24"/>
          <w:szCs w:val="24"/>
        </w:rPr>
        <w:t xml:space="preserve">Full Governing Body Approved: </w:t>
      </w:r>
      <w:r w:rsidR="00B07514">
        <w:rPr>
          <w:rFonts w:cstheme="minorHAnsi"/>
          <w:sz w:val="24"/>
          <w:szCs w:val="24"/>
        </w:rPr>
        <w:t>09 Feb 2026</w:t>
      </w:r>
    </w:p>
    <w:p w14:paraId="261821D9" w14:textId="5F6B17CA" w:rsidR="00C567CC" w:rsidRDefault="00C567CC" w:rsidP="00C567CC">
      <w:pPr>
        <w:spacing w:after="120" w:line="276" w:lineRule="auto"/>
        <w:rPr>
          <w:rFonts w:cstheme="minorHAnsi"/>
          <w:sz w:val="24"/>
          <w:szCs w:val="24"/>
        </w:rPr>
      </w:pPr>
      <w:r w:rsidRPr="00612CCB">
        <w:rPr>
          <w:rFonts w:cstheme="minorHAnsi"/>
          <w:sz w:val="24"/>
          <w:szCs w:val="24"/>
        </w:rPr>
        <w:t xml:space="preserve">Date for renewal: </w:t>
      </w:r>
      <w:r w:rsidR="00B07514">
        <w:rPr>
          <w:rFonts w:cstheme="minorHAnsi"/>
          <w:sz w:val="24"/>
          <w:szCs w:val="24"/>
        </w:rPr>
        <w:t>Spring 2028</w:t>
      </w:r>
    </w:p>
    <w:p w14:paraId="06D74AD1" w14:textId="77777777" w:rsidR="00C567CC" w:rsidRPr="00612CCB" w:rsidRDefault="00C567CC" w:rsidP="00C567CC">
      <w:pPr>
        <w:spacing w:after="120" w:line="276" w:lineRule="auto"/>
        <w:rPr>
          <w:rFonts w:cstheme="minorHAnsi"/>
          <w:sz w:val="24"/>
          <w:szCs w:val="24"/>
        </w:rPr>
      </w:pPr>
    </w:p>
    <w:p w14:paraId="0FBC24EC" w14:textId="0C5DE442" w:rsidR="00C567CC" w:rsidRDefault="00C567CC" w:rsidP="00C567CC">
      <w:pPr>
        <w:rPr>
          <w:rFonts w:cstheme="minorHAnsi"/>
          <w:sz w:val="24"/>
          <w:szCs w:val="24"/>
        </w:rPr>
      </w:pPr>
      <w:r w:rsidRPr="00612CCB">
        <w:rPr>
          <w:rFonts w:cstheme="minorHAnsi"/>
          <w:sz w:val="24"/>
          <w:szCs w:val="24"/>
        </w:rPr>
        <w:t>Chair of Governors: Sean Delaney</w:t>
      </w:r>
      <w:r>
        <w:rPr>
          <w:rFonts w:ascii="Arial" w:hAnsi="Arial" w:cs="Arial"/>
          <w:b/>
          <w:bCs/>
          <w:sz w:val="24"/>
          <w:szCs w:val="24"/>
        </w:rPr>
        <w:t xml:space="preserve"> </w:t>
      </w:r>
      <w:r>
        <w:rPr>
          <w:rFonts w:cstheme="minorHAnsi"/>
          <w:sz w:val="24"/>
          <w:szCs w:val="24"/>
        </w:rPr>
        <w:br w:type="page"/>
      </w:r>
    </w:p>
    <w:p w14:paraId="1B2205CC" w14:textId="0C5DE442" w:rsidR="00D6092A" w:rsidRPr="00612CCB" w:rsidRDefault="00D6092A" w:rsidP="00612CCB">
      <w:pPr>
        <w:widowControl w:val="0"/>
        <w:suppressAutoHyphens/>
        <w:overflowPunct w:val="0"/>
        <w:autoSpaceDE w:val="0"/>
        <w:spacing w:after="0" w:line="276" w:lineRule="auto"/>
        <w:textAlignment w:val="baseline"/>
        <w:rPr>
          <w:rFonts w:eastAsia="Times New Roman" w:cstheme="minorHAnsi"/>
          <w:b/>
          <w:bCs/>
          <w:sz w:val="24"/>
          <w:szCs w:val="24"/>
          <w:lang w:eastAsia="ar-SA"/>
        </w:rPr>
      </w:pPr>
    </w:p>
    <w:p w14:paraId="356F833D" w14:textId="1B44003A" w:rsidR="00A07CD1" w:rsidRPr="00A07CD1" w:rsidRDefault="0062197A" w:rsidP="00A07CD1">
      <w:pPr>
        <w:pStyle w:val="Heading1"/>
        <w:spacing w:after="240"/>
        <w:rPr>
          <w:color w:val="auto"/>
        </w:rPr>
      </w:pPr>
      <w:bookmarkStart w:id="2" w:name="_Toc221011380"/>
      <w:bookmarkStart w:id="3" w:name="_Int_ri4ktyud"/>
      <w:r>
        <w:rPr>
          <w:color w:val="auto"/>
        </w:rPr>
        <w:t>Lettings</w:t>
      </w:r>
      <w:bookmarkEnd w:id="2"/>
      <w:r>
        <w:rPr>
          <w:color w:val="auto"/>
        </w:rPr>
        <w:t xml:space="preserve"> </w:t>
      </w:r>
      <w:r w:rsidR="00A07CD1" w:rsidRPr="00A07CD1">
        <w:rPr>
          <w:color w:val="auto"/>
        </w:rPr>
        <w:t xml:space="preserve"> </w:t>
      </w:r>
      <w:bookmarkEnd w:id="3"/>
    </w:p>
    <w:p w14:paraId="36E6E202" w14:textId="527D9C44" w:rsidR="00A07CD1" w:rsidRDefault="0062197A" w:rsidP="00A07CD1">
      <w:pPr>
        <w:pStyle w:val="Heading2"/>
      </w:pPr>
      <w:bookmarkStart w:id="4" w:name="_Toc221011381"/>
      <w:r>
        <w:t>Lettings conditions</w:t>
      </w:r>
      <w:bookmarkEnd w:id="4"/>
    </w:p>
    <w:p w14:paraId="23FC4BE3" w14:textId="77777777" w:rsidR="0062197A" w:rsidRPr="0062197A" w:rsidRDefault="0062197A" w:rsidP="0062197A">
      <w:pPr>
        <w:rPr>
          <w:lang w:eastAsia="en-GB"/>
        </w:rPr>
      </w:pPr>
    </w:p>
    <w:p w14:paraId="45208924" w14:textId="782590C4" w:rsidR="0062197A" w:rsidRPr="0062197A" w:rsidRDefault="0062197A" w:rsidP="0001452B">
      <w:pPr>
        <w:spacing w:line="276" w:lineRule="auto"/>
        <w:rPr>
          <w:rFonts w:cs="Arial"/>
          <w:color w:val="000000"/>
          <w:szCs w:val="24"/>
        </w:rPr>
      </w:pPr>
      <w:r>
        <w:rPr>
          <w:rFonts w:cs="Arial"/>
          <w:color w:val="000000"/>
          <w:szCs w:val="24"/>
        </w:rPr>
        <w:t>The letting of the premises is welcomed, subject to the following conditions:</w:t>
      </w:r>
    </w:p>
    <w:p w14:paraId="351F00B4" w14:textId="77777777" w:rsidR="0062197A" w:rsidRPr="0062197A" w:rsidRDefault="0062197A" w:rsidP="0001452B">
      <w:pPr>
        <w:pStyle w:val="ListParagraph"/>
        <w:widowControl w:val="0"/>
        <w:numPr>
          <w:ilvl w:val="0"/>
          <w:numId w:val="43"/>
        </w:numPr>
        <w:overflowPunct w:val="0"/>
        <w:autoSpaceDE w:val="0"/>
        <w:autoSpaceDN w:val="0"/>
        <w:adjustRightInd w:val="0"/>
        <w:spacing w:line="276" w:lineRule="auto"/>
        <w:contextualSpacing w:val="0"/>
        <w:textAlignment w:val="baseline"/>
      </w:pPr>
      <w:r w:rsidRPr="0062197A">
        <w:rPr>
          <w:rFonts w:cs="Arial"/>
          <w:szCs w:val="24"/>
        </w:rPr>
        <w:t>Use of the premises for school functions will take priority over lettings.</w:t>
      </w:r>
    </w:p>
    <w:p w14:paraId="6C74B73A" w14:textId="73442795" w:rsidR="0062197A" w:rsidRPr="0062197A" w:rsidRDefault="0062197A" w:rsidP="0001452B">
      <w:pPr>
        <w:pStyle w:val="ListParagraph"/>
        <w:widowControl w:val="0"/>
        <w:numPr>
          <w:ilvl w:val="0"/>
          <w:numId w:val="43"/>
        </w:numPr>
        <w:overflowPunct w:val="0"/>
        <w:autoSpaceDE w:val="0"/>
        <w:autoSpaceDN w:val="0"/>
        <w:adjustRightInd w:val="0"/>
        <w:spacing w:line="276" w:lineRule="auto"/>
        <w:contextualSpacing w:val="0"/>
        <w:textAlignment w:val="baseline"/>
      </w:pPr>
      <w:r w:rsidRPr="0062197A">
        <w:rPr>
          <w:rFonts w:cs="Arial"/>
          <w:szCs w:val="24"/>
        </w:rPr>
        <w:t xml:space="preserve">The Governing Body of </w:t>
      </w:r>
      <w:r w:rsidR="0001452B">
        <w:rPr>
          <w:rFonts w:cs="Arial"/>
          <w:szCs w:val="24"/>
        </w:rPr>
        <w:t xml:space="preserve">Birmingham Federation of Maintained Nursery Schools </w:t>
      </w:r>
      <w:r w:rsidRPr="0001452B">
        <w:rPr>
          <w:rFonts w:cs="Arial"/>
          <w:szCs w:val="24"/>
        </w:rPr>
        <w:t>will set charges for lettings guided by these principles:</w:t>
      </w:r>
    </w:p>
    <w:p w14:paraId="54A618F1" w14:textId="77777777" w:rsidR="0062197A" w:rsidRPr="0062197A" w:rsidRDefault="0062197A" w:rsidP="0001452B">
      <w:pPr>
        <w:pStyle w:val="ListParagraph"/>
        <w:widowControl w:val="0"/>
        <w:numPr>
          <w:ilvl w:val="0"/>
          <w:numId w:val="30"/>
        </w:numPr>
        <w:overflowPunct w:val="0"/>
        <w:autoSpaceDE w:val="0"/>
        <w:autoSpaceDN w:val="0"/>
        <w:adjustRightInd w:val="0"/>
        <w:spacing w:after="0" w:line="276" w:lineRule="auto"/>
        <w:contextualSpacing w:val="0"/>
        <w:textAlignment w:val="baseline"/>
      </w:pPr>
      <w:r w:rsidRPr="0062197A">
        <w:t>Lettings to bona fide community groups will be charged at cost, to cover caretaking, energy, wear &amp; tear and administration;</w:t>
      </w:r>
    </w:p>
    <w:p w14:paraId="0317AC8C" w14:textId="4877099E" w:rsidR="0062197A" w:rsidRPr="0062197A" w:rsidRDefault="0062197A" w:rsidP="0001452B">
      <w:pPr>
        <w:pStyle w:val="ListParagraph"/>
        <w:widowControl w:val="0"/>
        <w:numPr>
          <w:ilvl w:val="0"/>
          <w:numId w:val="30"/>
        </w:numPr>
        <w:overflowPunct w:val="0"/>
        <w:autoSpaceDE w:val="0"/>
        <w:autoSpaceDN w:val="0"/>
        <w:adjustRightInd w:val="0"/>
        <w:spacing w:after="0" w:line="276" w:lineRule="auto"/>
        <w:contextualSpacing w:val="0"/>
        <w:textAlignment w:val="baseline"/>
      </w:pPr>
      <w:r w:rsidRPr="0062197A">
        <w:t>Where a letting is subsidised by a service of Birmingham City Council</w:t>
      </w:r>
      <w:r>
        <w:t>,</w:t>
      </w:r>
      <w:r w:rsidRPr="0062197A">
        <w:t xml:space="preserve"> that service will determine the proportion of the letting charge to be paid direct by the Hirer;</w:t>
      </w:r>
    </w:p>
    <w:p w14:paraId="3E4325EA" w14:textId="19B8C040" w:rsidR="0062197A" w:rsidRPr="0062197A" w:rsidRDefault="0062197A" w:rsidP="0001452B">
      <w:pPr>
        <w:pStyle w:val="ListParagraph"/>
        <w:widowControl w:val="0"/>
        <w:numPr>
          <w:ilvl w:val="0"/>
          <w:numId w:val="30"/>
        </w:numPr>
        <w:overflowPunct w:val="0"/>
        <w:autoSpaceDE w:val="0"/>
        <w:autoSpaceDN w:val="0"/>
        <w:adjustRightInd w:val="0"/>
        <w:spacing w:after="0" w:line="276" w:lineRule="auto"/>
        <w:contextualSpacing w:val="0"/>
        <w:textAlignment w:val="baseline"/>
      </w:pPr>
      <w:r w:rsidRPr="0062197A">
        <w:t>Where the school is used as a polling station</w:t>
      </w:r>
      <w:r>
        <w:t>,</w:t>
      </w:r>
      <w:r w:rsidRPr="0062197A">
        <w:t xml:space="preserve"> the relevant authority will be charged the actual additional costs incurred by the school;</w:t>
      </w:r>
    </w:p>
    <w:p w14:paraId="31125E8C" w14:textId="77777777" w:rsidR="0062197A" w:rsidRPr="0062197A" w:rsidRDefault="0062197A" w:rsidP="0001452B">
      <w:pPr>
        <w:pStyle w:val="ListParagraph"/>
        <w:widowControl w:val="0"/>
        <w:numPr>
          <w:ilvl w:val="0"/>
          <w:numId w:val="30"/>
        </w:numPr>
        <w:overflowPunct w:val="0"/>
        <w:autoSpaceDE w:val="0"/>
        <w:autoSpaceDN w:val="0"/>
        <w:adjustRightInd w:val="0"/>
        <w:spacing w:after="0" w:line="276" w:lineRule="auto"/>
        <w:contextualSpacing w:val="0"/>
        <w:textAlignment w:val="baseline"/>
      </w:pPr>
      <w:r w:rsidRPr="0062197A">
        <w:t>Lettings to all other hirers will be charged at cost plus a profit margin determined by the Governing Body.</w:t>
      </w:r>
    </w:p>
    <w:p w14:paraId="28C1F7DA" w14:textId="77777777" w:rsidR="0062197A" w:rsidRDefault="0062197A" w:rsidP="0062197A">
      <w:pPr>
        <w:pStyle w:val="BodyTextIndent"/>
        <w:spacing w:line="360" w:lineRule="auto"/>
        <w:ind w:left="0"/>
        <w:rPr>
          <w:rFonts w:ascii="Arial" w:hAnsi="Arial" w:cs="Arial"/>
          <w:szCs w:val="24"/>
        </w:rPr>
      </w:pPr>
    </w:p>
    <w:p w14:paraId="15A35321" w14:textId="5A778F26" w:rsidR="0062197A" w:rsidRDefault="0062197A" w:rsidP="0062197A">
      <w:pPr>
        <w:pStyle w:val="BodyTextIndent"/>
        <w:numPr>
          <w:ilvl w:val="0"/>
          <w:numId w:val="43"/>
        </w:numPr>
        <w:spacing w:line="360" w:lineRule="auto"/>
        <w:rPr>
          <w:rFonts w:cs="Arial"/>
          <w:szCs w:val="24"/>
        </w:rPr>
      </w:pPr>
      <w:r w:rsidRPr="0062197A">
        <w:rPr>
          <w:rFonts w:cs="Arial"/>
          <w:szCs w:val="24"/>
        </w:rPr>
        <w:t>The school reserves the right to request a returnable deposit, which will be returned to the hirer in full within 14 days of the period of hire subject to the hired premises being left to the required standard</w:t>
      </w:r>
      <w:r w:rsidR="00FE5DBF">
        <w:rPr>
          <w:rFonts w:cs="Arial"/>
          <w:szCs w:val="24"/>
        </w:rPr>
        <w:t>.</w:t>
      </w:r>
    </w:p>
    <w:p w14:paraId="6428C2C8" w14:textId="4132F1EB" w:rsidR="0062197A" w:rsidRPr="0062197A" w:rsidRDefault="0062197A" w:rsidP="0062197A">
      <w:pPr>
        <w:pStyle w:val="BodyTextIndent"/>
        <w:numPr>
          <w:ilvl w:val="0"/>
          <w:numId w:val="43"/>
        </w:numPr>
        <w:spacing w:line="360" w:lineRule="auto"/>
        <w:rPr>
          <w:rFonts w:cs="Arial"/>
          <w:szCs w:val="24"/>
        </w:rPr>
      </w:pPr>
      <w:r w:rsidRPr="0062197A">
        <w:rPr>
          <w:rFonts w:cs="Arial"/>
          <w:color w:val="000000"/>
          <w:szCs w:val="24"/>
        </w:rPr>
        <w:t>The school will retain income derived from lettings</w:t>
      </w:r>
      <w:r>
        <w:rPr>
          <w:rFonts w:cs="Arial"/>
          <w:color w:val="000000"/>
          <w:szCs w:val="24"/>
        </w:rPr>
        <w:t>. C</w:t>
      </w:r>
      <w:r w:rsidRPr="0062197A">
        <w:rPr>
          <w:rFonts w:cs="Arial"/>
          <w:color w:val="000000"/>
          <w:szCs w:val="24"/>
        </w:rPr>
        <w:t xml:space="preserve">osts </w:t>
      </w:r>
      <w:r>
        <w:rPr>
          <w:rFonts w:cs="Arial"/>
          <w:color w:val="000000"/>
          <w:szCs w:val="24"/>
        </w:rPr>
        <w:t xml:space="preserve">of lettings </w:t>
      </w:r>
      <w:r w:rsidRPr="0062197A">
        <w:rPr>
          <w:rFonts w:cs="Arial"/>
          <w:color w:val="000000"/>
          <w:szCs w:val="24"/>
        </w:rPr>
        <w:t>to the school</w:t>
      </w:r>
      <w:r w:rsidR="00FE5DBF">
        <w:rPr>
          <w:rFonts w:cs="Arial"/>
          <w:color w:val="000000"/>
          <w:szCs w:val="24"/>
        </w:rPr>
        <w:t xml:space="preserve"> </w:t>
      </w:r>
      <w:r w:rsidRPr="0062197A">
        <w:rPr>
          <w:rFonts w:cs="Arial"/>
          <w:color w:val="000000"/>
          <w:szCs w:val="24"/>
        </w:rPr>
        <w:t>will be met from this income</w:t>
      </w:r>
      <w:r w:rsidR="00FE5DBF">
        <w:rPr>
          <w:rFonts w:cs="Arial"/>
          <w:color w:val="000000"/>
          <w:szCs w:val="24"/>
        </w:rPr>
        <w:t>.</w:t>
      </w:r>
    </w:p>
    <w:p w14:paraId="7FE01D95" w14:textId="77777777" w:rsidR="0062197A" w:rsidRPr="0062197A" w:rsidRDefault="0062197A" w:rsidP="0062197A">
      <w:pPr>
        <w:pStyle w:val="BodyTextIndent"/>
        <w:numPr>
          <w:ilvl w:val="0"/>
          <w:numId w:val="43"/>
        </w:numPr>
        <w:spacing w:line="360" w:lineRule="auto"/>
        <w:rPr>
          <w:rFonts w:cs="Arial"/>
          <w:szCs w:val="24"/>
        </w:rPr>
      </w:pPr>
      <w:r w:rsidRPr="0062197A">
        <w:rPr>
          <w:rFonts w:cs="Arial"/>
          <w:color w:val="000000"/>
          <w:szCs w:val="24"/>
        </w:rPr>
        <w:t>The school premises will not be let to individuals or organisations if there is reason to believe that the name of the school will be brought into disrepute.</w:t>
      </w:r>
    </w:p>
    <w:p w14:paraId="7FD96CB2" w14:textId="77777777" w:rsidR="0062197A" w:rsidRPr="0062197A" w:rsidRDefault="0062197A" w:rsidP="0062197A">
      <w:pPr>
        <w:pStyle w:val="BodyTextIndent"/>
        <w:numPr>
          <w:ilvl w:val="0"/>
          <w:numId w:val="43"/>
        </w:numPr>
        <w:spacing w:line="360" w:lineRule="auto"/>
        <w:rPr>
          <w:rFonts w:cs="Arial"/>
          <w:szCs w:val="24"/>
        </w:rPr>
      </w:pPr>
      <w:r w:rsidRPr="0062197A">
        <w:rPr>
          <w:rFonts w:cs="Arial"/>
          <w:color w:val="000000"/>
          <w:szCs w:val="24"/>
        </w:rPr>
        <w:t>The school premises will not be let for functions where a Public Entertainment, Intoxicants or other Licences are required.</w:t>
      </w:r>
    </w:p>
    <w:p w14:paraId="72D6D950" w14:textId="1E38D2EB" w:rsidR="0062197A" w:rsidRPr="0062197A" w:rsidRDefault="0062197A" w:rsidP="0062197A">
      <w:pPr>
        <w:pStyle w:val="BodyTextIndent"/>
        <w:numPr>
          <w:ilvl w:val="0"/>
          <w:numId w:val="43"/>
        </w:numPr>
        <w:spacing w:line="360" w:lineRule="auto"/>
        <w:rPr>
          <w:rFonts w:cs="Arial"/>
          <w:szCs w:val="24"/>
        </w:rPr>
      </w:pPr>
      <w:r w:rsidRPr="0062197A">
        <w:rPr>
          <w:rFonts w:cs="Arial"/>
          <w:color w:val="000000"/>
          <w:szCs w:val="24"/>
        </w:rPr>
        <w:t xml:space="preserve">Decisions whether to permit lettings will be made by the </w:t>
      </w:r>
      <w:r w:rsidR="00FE5DBF">
        <w:rPr>
          <w:rFonts w:cs="Arial"/>
          <w:color w:val="000000"/>
          <w:szCs w:val="24"/>
        </w:rPr>
        <w:t xml:space="preserve">Head Teacher. </w:t>
      </w:r>
      <w:r w:rsidRPr="0062197A">
        <w:rPr>
          <w:rFonts w:cs="Arial"/>
          <w:color w:val="000000"/>
          <w:szCs w:val="24"/>
        </w:rPr>
        <w:t>If the Headteacher believes a letting should not be permitted</w:t>
      </w:r>
      <w:r w:rsidR="00FE5DBF">
        <w:rPr>
          <w:rFonts w:cs="Arial"/>
          <w:color w:val="000000"/>
          <w:szCs w:val="24"/>
        </w:rPr>
        <w:t>, they</w:t>
      </w:r>
      <w:r w:rsidRPr="0062197A">
        <w:rPr>
          <w:rFonts w:cs="Arial"/>
          <w:color w:val="000000"/>
          <w:szCs w:val="24"/>
        </w:rPr>
        <w:t xml:space="preserve"> will report the reasons to the Governing Body.</w:t>
      </w:r>
    </w:p>
    <w:p w14:paraId="122B3EA9" w14:textId="77777777" w:rsidR="0062197A" w:rsidRPr="0062197A" w:rsidRDefault="0062197A" w:rsidP="0062197A">
      <w:pPr>
        <w:pStyle w:val="BodyTextIndent"/>
        <w:numPr>
          <w:ilvl w:val="0"/>
          <w:numId w:val="43"/>
        </w:numPr>
        <w:spacing w:line="360" w:lineRule="auto"/>
        <w:rPr>
          <w:rFonts w:cs="Arial"/>
          <w:szCs w:val="24"/>
        </w:rPr>
      </w:pPr>
      <w:r w:rsidRPr="0062197A">
        <w:rPr>
          <w:rFonts w:cs="Arial"/>
          <w:color w:val="000000"/>
          <w:szCs w:val="24"/>
        </w:rPr>
        <w:t>Hirers of the school premises will be expected to conform to the relevant Health &amp; Safety regulations.</w:t>
      </w:r>
    </w:p>
    <w:p w14:paraId="2EBF1F59" w14:textId="05004EC7" w:rsidR="0062197A" w:rsidRPr="0062197A" w:rsidRDefault="0062197A" w:rsidP="0062197A">
      <w:pPr>
        <w:pStyle w:val="BodyTextIndent"/>
        <w:numPr>
          <w:ilvl w:val="0"/>
          <w:numId w:val="43"/>
        </w:numPr>
        <w:spacing w:line="360" w:lineRule="auto"/>
        <w:rPr>
          <w:rFonts w:cs="Arial"/>
          <w:szCs w:val="24"/>
        </w:rPr>
      </w:pPr>
      <w:r w:rsidRPr="0062197A">
        <w:rPr>
          <w:rFonts w:cs="Arial"/>
          <w:color w:val="000000"/>
          <w:szCs w:val="24"/>
        </w:rPr>
        <w:t>Hirers shall be present at all time</w:t>
      </w:r>
      <w:r w:rsidR="00FE5DBF">
        <w:rPr>
          <w:rFonts w:cs="Arial"/>
          <w:color w:val="000000"/>
          <w:szCs w:val="24"/>
        </w:rPr>
        <w:t>s</w:t>
      </w:r>
      <w:r w:rsidRPr="0062197A">
        <w:rPr>
          <w:rFonts w:cs="Arial"/>
          <w:color w:val="000000"/>
          <w:szCs w:val="24"/>
        </w:rPr>
        <w:t xml:space="preserve"> during the period of hire.  </w:t>
      </w:r>
    </w:p>
    <w:p w14:paraId="7F0C3F10" w14:textId="77777777" w:rsidR="0062197A" w:rsidRPr="0062197A" w:rsidRDefault="0062197A" w:rsidP="0062197A">
      <w:pPr>
        <w:pStyle w:val="BodyTextIndent"/>
        <w:numPr>
          <w:ilvl w:val="0"/>
          <w:numId w:val="43"/>
        </w:numPr>
        <w:spacing w:line="360" w:lineRule="auto"/>
        <w:rPr>
          <w:rFonts w:cs="Arial"/>
          <w:szCs w:val="24"/>
        </w:rPr>
      </w:pPr>
      <w:r w:rsidRPr="0062197A">
        <w:rPr>
          <w:rFonts w:cs="Arial"/>
          <w:color w:val="000000"/>
          <w:szCs w:val="24"/>
        </w:rPr>
        <w:t>All hirers must carry sufficient public liability insurance to satisfy Birmingham City Council requirements and which is in force during the period(s) of hire.</w:t>
      </w:r>
    </w:p>
    <w:p w14:paraId="3BF7EE77" w14:textId="77777777" w:rsidR="0062197A" w:rsidRDefault="0062197A" w:rsidP="0062197A">
      <w:pPr>
        <w:pStyle w:val="BodyTextIndent"/>
        <w:numPr>
          <w:ilvl w:val="0"/>
          <w:numId w:val="43"/>
        </w:numPr>
        <w:spacing w:line="360" w:lineRule="auto"/>
        <w:rPr>
          <w:rFonts w:cs="Arial"/>
          <w:szCs w:val="24"/>
        </w:rPr>
      </w:pPr>
      <w:r w:rsidRPr="0062197A">
        <w:rPr>
          <w:rFonts w:cs="Arial"/>
          <w:szCs w:val="24"/>
        </w:rPr>
        <w:t>Hirers shall give special attention to the behaviour of those in attendance during the period(s) of hire and to the interests of residents and the school’s community so that they are not disturbed or caused any inconvenience.</w:t>
      </w:r>
    </w:p>
    <w:p w14:paraId="1E1B7A29" w14:textId="77777777" w:rsidR="0062197A" w:rsidRDefault="0062197A" w:rsidP="0062197A">
      <w:pPr>
        <w:pStyle w:val="BodyTextIndent"/>
        <w:numPr>
          <w:ilvl w:val="0"/>
          <w:numId w:val="43"/>
        </w:numPr>
        <w:spacing w:line="360" w:lineRule="auto"/>
        <w:rPr>
          <w:rFonts w:cs="Arial"/>
          <w:szCs w:val="24"/>
        </w:rPr>
      </w:pPr>
      <w:r w:rsidRPr="0062197A">
        <w:rPr>
          <w:rFonts w:cs="Arial"/>
          <w:szCs w:val="24"/>
        </w:rPr>
        <w:lastRenderedPageBreak/>
        <w:t>Hirers shall not assign or sublet the permission given to use the school premises.</w:t>
      </w:r>
    </w:p>
    <w:p w14:paraId="164C1029" w14:textId="77777777" w:rsidR="0062197A" w:rsidRDefault="0062197A" w:rsidP="0062197A">
      <w:pPr>
        <w:pStyle w:val="BodyTextIndent"/>
        <w:numPr>
          <w:ilvl w:val="0"/>
          <w:numId w:val="43"/>
        </w:numPr>
        <w:spacing w:line="360" w:lineRule="auto"/>
        <w:rPr>
          <w:rFonts w:cs="Arial"/>
          <w:szCs w:val="24"/>
        </w:rPr>
      </w:pPr>
      <w:r w:rsidRPr="0062197A">
        <w:rPr>
          <w:rFonts w:cs="Arial"/>
          <w:szCs w:val="24"/>
        </w:rPr>
        <w:t xml:space="preserve">The school reserve the right at any time to refuse or cancel any function without assigning a reason and will agree in such circumstances, to fully reimburse any monies received from the hirer. </w:t>
      </w:r>
    </w:p>
    <w:p w14:paraId="39BF4A1D" w14:textId="0E6B1754" w:rsidR="0062197A" w:rsidRPr="0062197A" w:rsidRDefault="0062197A" w:rsidP="0062197A">
      <w:pPr>
        <w:pStyle w:val="BodyTextIndent"/>
        <w:numPr>
          <w:ilvl w:val="0"/>
          <w:numId w:val="43"/>
        </w:numPr>
        <w:spacing w:line="360" w:lineRule="auto"/>
        <w:rPr>
          <w:rFonts w:cs="Arial"/>
          <w:szCs w:val="24"/>
        </w:rPr>
      </w:pPr>
      <w:r w:rsidRPr="0062197A">
        <w:rPr>
          <w:rFonts w:eastAsia="Calibri" w:cs="Arial"/>
          <w:szCs w:val="24"/>
        </w:rPr>
        <w:t>In deciding whether to allow any group or organisation to make use of its buildings, facilities and property</w:t>
      </w:r>
      <w:r w:rsidR="00FE5DBF">
        <w:rPr>
          <w:rFonts w:eastAsia="Calibri" w:cs="Arial"/>
          <w:szCs w:val="24"/>
        </w:rPr>
        <w:t>,</w:t>
      </w:r>
      <w:r w:rsidRPr="0062197A">
        <w:rPr>
          <w:rFonts w:eastAsia="Calibri" w:cs="Arial"/>
          <w:szCs w:val="24"/>
        </w:rPr>
        <w:t xml:space="preserve"> </w:t>
      </w:r>
      <w:r w:rsidR="00FE5DBF">
        <w:rPr>
          <w:rFonts w:eastAsia="Calibri" w:cs="Arial"/>
          <w:bCs/>
          <w:szCs w:val="24"/>
        </w:rPr>
        <w:t>the Birmingham Federation of Maintained Nursery Schools</w:t>
      </w:r>
      <w:r w:rsidRPr="0062197A">
        <w:rPr>
          <w:rFonts w:eastAsia="Calibri" w:cs="Arial"/>
          <w:bCs/>
          <w:szCs w:val="24"/>
        </w:rPr>
        <w:t xml:space="preserve"> will take into account the views, policies and objectives of that group or organisation and may refuse on the grounds that these are incompatible with the policies and objectives of the school.  In particular, access will be refused if it appears likely that the proposed activity would promote extremist ideological, political or religious beliefs.</w:t>
      </w:r>
    </w:p>
    <w:p w14:paraId="584BBA7F" w14:textId="5AEB7660" w:rsidR="0062197A" w:rsidRPr="0062197A" w:rsidRDefault="0062197A" w:rsidP="0062197A">
      <w:pPr>
        <w:pStyle w:val="BodyTextIndent"/>
        <w:numPr>
          <w:ilvl w:val="0"/>
          <w:numId w:val="43"/>
        </w:numPr>
        <w:spacing w:line="360" w:lineRule="auto"/>
        <w:rPr>
          <w:rFonts w:cs="Arial"/>
          <w:szCs w:val="24"/>
        </w:rPr>
      </w:pPr>
      <w:r w:rsidRPr="0062197A">
        <w:rPr>
          <w:rFonts w:eastAsia="Calibri" w:cs="Arial"/>
          <w:bCs/>
          <w:szCs w:val="24"/>
        </w:rPr>
        <w:t xml:space="preserve">No person may use the facilities of </w:t>
      </w:r>
      <w:r w:rsidR="00FE5DBF">
        <w:rPr>
          <w:rFonts w:eastAsia="Calibri" w:cs="Arial"/>
          <w:bCs/>
          <w:szCs w:val="24"/>
        </w:rPr>
        <w:t>the Birmingham Federation of Maintained Nursery Schools</w:t>
      </w:r>
      <w:r w:rsidRPr="0062197A">
        <w:rPr>
          <w:rFonts w:eastAsia="Calibri" w:cs="Arial"/>
          <w:bCs/>
          <w:szCs w:val="24"/>
        </w:rPr>
        <w:t xml:space="preserve"> to express or promote extremist ideological, religious or political views.</w:t>
      </w:r>
    </w:p>
    <w:p w14:paraId="0E696943" w14:textId="7780AA12" w:rsidR="0062197A" w:rsidRDefault="0062197A" w:rsidP="0062197A">
      <w:pPr>
        <w:pStyle w:val="BodyTextIndent"/>
        <w:numPr>
          <w:ilvl w:val="0"/>
          <w:numId w:val="43"/>
        </w:numPr>
        <w:spacing w:line="360" w:lineRule="auto"/>
        <w:rPr>
          <w:rFonts w:cs="Arial"/>
          <w:szCs w:val="24"/>
        </w:rPr>
      </w:pPr>
      <w:r w:rsidRPr="0062197A">
        <w:rPr>
          <w:rFonts w:eastAsia="Calibri" w:cs="Arial"/>
          <w:bCs/>
          <w:szCs w:val="24"/>
        </w:rPr>
        <w:t xml:space="preserve">No person may use the facilities of </w:t>
      </w:r>
      <w:r w:rsidR="00FE5DBF">
        <w:rPr>
          <w:rFonts w:eastAsia="Calibri" w:cs="Arial"/>
          <w:bCs/>
          <w:szCs w:val="24"/>
        </w:rPr>
        <w:t>the Birmingham Federation of Maintained Nursery Schools</w:t>
      </w:r>
      <w:r w:rsidR="00FE5DBF" w:rsidRPr="0062197A">
        <w:rPr>
          <w:rFonts w:eastAsia="Calibri" w:cs="Arial"/>
          <w:bCs/>
          <w:szCs w:val="24"/>
        </w:rPr>
        <w:t xml:space="preserve"> </w:t>
      </w:r>
      <w:r w:rsidRPr="0062197A">
        <w:rPr>
          <w:rFonts w:eastAsia="Calibri" w:cs="Arial"/>
          <w:bCs/>
          <w:szCs w:val="24"/>
        </w:rPr>
        <w:t>to express or promote discriminatory views in relation to the protected characteristics listed in the Equality Act 2010</w:t>
      </w:r>
      <w:r>
        <w:rPr>
          <w:rFonts w:cs="Arial"/>
          <w:szCs w:val="24"/>
        </w:rPr>
        <w:t>.</w:t>
      </w:r>
    </w:p>
    <w:p w14:paraId="09D37EDA" w14:textId="0AAFC694" w:rsidR="0062197A" w:rsidRPr="0062197A" w:rsidRDefault="00FE5DBF" w:rsidP="0062197A">
      <w:pPr>
        <w:pStyle w:val="BodyTextIndent"/>
        <w:numPr>
          <w:ilvl w:val="0"/>
          <w:numId w:val="43"/>
        </w:numPr>
        <w:spacing w:line="360" w:lineRule="auto"/>
        <w:rPr>
          <w:rFonts w:cs="Arial"/>
          <w:szCs w:val="24"/>
        </w:rPr>
      </w:pPr>
      <w:r>
        <w:rPr>
          <w:rFonts w:eastAsia="Calibri" w:cs="Arial"/>
          <w:bCs/>
          <w:szCs w:val="24"/>
        </w:rPr>
        <w:t>The Birmingham Federation of Maintained Nursery Schools</w:t>
      </w:r>
      <w:r w:rsidRPr="0062197A">
        <w:rPr>
          <w:rFonts w:eastAsia="Calibri" w:cs="Arial"/>
          <w:bCs/>
          <w:szCs w:val="24"/>
        </w:rPr>
        <w:t xml:space="preserve"> </w:t>
      </w:r>
      <w:r w:rsidR="0062197A" w:rsidRPr="0062197A">
        <w:rPr>
          <w:rFonts w:eastAsia="Calibri" w:cs="Arial"/>
          <w:bCs/>
          <w:szCs w:val="24"/>
        </w:rPr>
        <w:t xml:space="preserve">will not allow the use of its facilities by any group or organisation that is proscribed by HM Government.  </w:t>
      </w:r>
    </w:p>
    <w:p w14:paraId="0C1D3DC9" w14:textId="3900301C" w:rsidR="00E86D0F" w:rsidRPr="00E86D0F" w:rsidRDefault="0062197A" w:rsidP="0062197A">
      <w:pPr>
        <w:tabs>
          <w:tab w:val="left" w:pos="8427"/>
        </w:tabs>
        <w:rPr>
          <w:rFonts w:cstheme="minorHAnsi"/>
        </w:rPr>
      </w:pPr>
      <w:r>
        <w:rPr>
          <w:rFonts w:eastAsia="Calibri" w:cs="Arial"/>
          <w:b/>
          <w:bCs/>
          <w:szCs w:val="24"/>
        </w:rPr>
        <w:t>This policy runs in conjunction with our ‘No Platform for Extremism’ Policy and ‘The Prevent Duty’</w:t>
      </w:r>
    </w:p>
    <w:sectPr w:rsidR="00E86D0F" w:rsidRPr="00E86D0F" w:rsidSect="00C567CC">
      <w:footerReference w:type="default" r:id="rId9"/>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8E7BF" w14:textId="77777777" w:rsidR="008C0F82" w:rsidRDefault="008C0F82" w:rsidP="00513CFF">
      <w:pPr>
        <w:spacing w:after="0" w:line="240" w:lineRule="auto"/>
      </w:pPr>
      <w:r>
        <w:separator/>
      </w:r>
    </w:p>
  </w:endnote>
  <w:endnote w:type="continuationSeparator" w:id="0">
    <w:p w14:paraId="74027DA6" w14:textId="77777777" w:rsidR="008C0F82" w:rsidRDefault="008C0F82" w:rsidP="0051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yriad Pro">
    <w:altName w:val="Segoe UI"/>
    <w:panose1 w:val="00000000000000000000"/>
    <w:charset w:val="00"/>
    <w:family w:val="swiss"/>
    <w:notTrueType/>
    <w:pitch w:val="default"/>
    <w:sig w:usb0="00000003" w:usb1="00000000" w:usb2="00000000" w:usb3="00000000" w:csb0="00000001" w:csb1="00000000"/>
  </w:font>
  <w:font w:name="Univers 47 Condensed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783314"/>
      <w:docPartObj>
        <w:docPartGallery w:val="Page Numbers (Bottom of Page)"/>
        <w:docPartUnique/>
      </w:docPartObj>
    </w:sdtPr>
    <w:sdtEndPr>
      <w:rPr>
        <w:color w:val="7F7F7F" w:themeColor="background1" w:themeShade="7F"/>
        <w:spacing w:val="60"/>
      </w:rPr>
    </w:sdtEndPr>
    <w:sdtContent>
      <w:p w14:paraId="31E027DB" w14:textId="4754640E" w:rsidR="00C567CC" w:rsidRDefault="00C567C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1F6D9F">
          <w:rPr>
            <w:color w:val="7F7F7F" w:themeColor="background1" w:themeShade="7F"/>
            <w:spacing w:val="60"/>
          </w:rPr>
          <w:t xml:space="preserve"> </w:t>
        </w:r>
        <w:r w:rsidR="0062197A">
          <w:rPr>
            <w:color w:val="7F7F7F" w:themeColor="background1" w:themeShade="7F"/>
            <w:spacing w:val="60"/>
          </w:rPr>
          <w:t xml:space="preserve">                 Lettings Policy</w:t>
        </w:r>
        <w:r w:rsidR="00A07CD1">
          <w:rPr>
            <w:color w:val="7F7F7F" w:themeColor="background1" w:themeShade="7F"/>
            <w:spacing w:val="60"/>
          </w:rPr>
          <w:t xml:space="preserve"> -</w:t>
        </w:r>
        <w:r w:rsidR="001F6D9F">
          <w:rPr>
            <w:color w:val="7F7F7F" w:themeColor="background1" w:themeShade="7F"/>
            <w:spacing w:val="60"/>
          </w:rPr>
          <w:t xml:space="preserve"> </w:t>
        </w:r>
        <w:r>
          <w:rPr>
            <w:color w:val="7F7F7F" w:themeColor="background1" w:themeShade="7F"/>
            <w:spacing w:val="60"/>
          </w:rPr>
          <w:t xml:space="preserve">FEDERATION </w:t>
        </w:r>
        <w:r w:rsidR="00E86D0F">
          <w:rPr>
            <w:color w:val="7F7F7F" w:themeColor="background1" w:themeShade="7F"/>
            <w:spacing w:val="60"/>
          </w:rPr>
          <w:t>–</w:t>
        </w:r>
        <w:r w:rsidR="0062197A">
          <w:rPr>
            <w:color w:val="7F7F7F" w:themeColor="background1" w:themeShade="7F"/>
            <w:spacing w:val="60"/>
          </w:rPr>
          <w:t xml:space="preserve"> </w:t>
        </w:r>
        <w:r w:rsidR="001F6D9F">
          <w:rPr>
            <w:color w:val="7F7F7F" w:themeColor="background1" w:themeShade="7F"/>
            <w:spacing w:val="60"/>
          </w:rPr>
          <w:t>FGB 09.02.26</w:t>
        </w:r>
      </w:p>
    </w:sdtContent>
  </w:sdt>
  <w:p w14:paraId="7D770D4C" w14:textId="60FF0142" w:rsidR="00D00A6F" w:rsidRDefault="00D00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68EB7" w14:textId="77777777" w:rsidR="008C0F82" w:rsidRDefault="008C0F82" w:rsidP="00513CFF">
      <w:pPr>
        <w:spacing w:after="0" w:line="240" w:lineRule="auto"/>
      </w:pPr>
      <w:r>
        <w:separator/>
      </w:r>
    </w:p>
  </w:footnote>
  <w:footnote w:type="continuationSeparator" w:id="0">
    <w:p w14:paraId="01AFBCCE" w14:textId="77777777" w:rsidR="008C0F82" w:rsidRDefault="008C0F82" w:rsidP="0051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7CAA"/>
    <w:multiLevelType w:val="multilevel"/>
    <w:tmpl w:val="D63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F3A0C"/>
    <w:multiLevelType w:val="hybridMultilevel"/>
    <w:tmpl w:val="54969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4176B"/>
    <w:multiLevelType w:val="hybridMultilevel"/>
    <w:tmpl w:val="2A5214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1073B92"/>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73E89"/>
    <w:multiLevelType w:val="hybridMultilevel"/>
    <w:tmpl w:val="45123234"/>
    <w:lvl w:ilvl="0" w:tplc="C7CE9E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E0D7D"/>
    <w:multiLevelType w:val="hybridMultilevel"/>
    <w:tmpl w:val="4C3E4E18"/>
    <w:lvl w:ilvl="0" w:tplc="16DC5F5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440DF"/>
    <w:multiLevelType w:val="multilevel"/>
    <w:tmpl w:val="0809001D"/>
    <w:lvl w:ilvl="0">
      <w:start w:val="1"/>
      <w:numFmt w:val="decimal"/>
      <w:lvlText w:val="%1)"/>
      <w:lvlJc w:val="left"/>
      <w:pPr>
        <w:ind w:left="360" w:hanging="360"/>
      </w:pPr>
      <w:rPr>
        <w:b w:val="0"/>
        <w:i w:val="0"/>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D71B5F"/>
    <w:multiLevelType w:val="hybridMultilevel"/>
    <w:tmpl w:val="7FAC788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017C9C"/>
    <w:multiLevelType w:val="hybridMultilevel"/>
    <w:tmpl w:val="7BCE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3" w15:restartNumberingAfterBreak="0">
    <w:nsid w:val="392F0B6F"/>
    <w:multiLevelType w:val="hybridMultilevel"/>
    <w:tmpl w:val="AC26B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C777311"/>
    <w:multiLevelType w:val="hybridMultilevel"/>
    <w:tmpl w:val="501E0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D235F3"/>
    <w:multiLevelType w:val="hybridMultilevel"/>
    <w:tmpl w:val="6C183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DA5D26"/>
    <w:multiLevelType w:val="hybridMultilevel"/>
    <w:tmpl w:val="70F02EB6"/>
    <w:lvl w:ilvl="0" w:tplc="16DC5F5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0A22E3"/>
    <w:multiLevelType w:val="hybridMultilevel"/>
    <w:tmpl w:val="1A6AA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3115C"/>
    <w:multiLevelType w:val="multilevel"/>
    <w:tmpl w:val="2E42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5F6F78"/>
    <w:multiLevelType w:val="hybridMultilevel"/>
    <w:tmpl w:val="71E24C82"/>
    <w:lvl w:ilvl="0" w:tplc="16DC5F5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F966AA"/>
    <w:multiLevelType w:val="hybridMultilevel"/>
    <w:tmpl w:val="C578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0E6AC3"/>
    <w:multiLevelType w:val="hybridMultilevel"/>
    <w:tmpl w:val="5F523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920133"/>
    <w:multiLevelType w:val="hybridMultilevel"/>
    <w:tmpl w:val="79F2D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46F98"/>
    <w:multiLevelType w:val="hybridMultilevel"/>
    <w:tmpl w:val="F7C87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BD1F63"/>
    <w:multiLevelType w:val="hybridMultilevel"/>
    <w:tmpl w:val="AC8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EE59F1"/>
    <w:multiLevelType w:val="hybridMultilevel"/>
    <w:tmpl w:val="95B00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655524"/>
    <w:multiLevelType w:val="hybridMultilevel"/>
    <w:tmpl w:val="D67E4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B2448E"/>
    <w:multiLevelType w:val="hybridMultilevel"/>
    <w:tmpl w:val="8DB617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E00DBF"/>
    <w:multiLevelType w:val="hybridMultilevel"/>
    <w:tmpl w:val="39888D4A"/>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E993B9A"/>
    <w:multiLevelType w:val="hybridMultilevel"/>
    <w:tmpl w:val="A6EA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5E33EE"/>
    <w:multiLevelType w:val="hybridMultilevel"/>
    <w:tmpl w:val="FA5C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F06ECC"/>
    <w:multiLevelType w:val="hybridMultilevel"/>
    <w:tmpl w:val="452E6390"/>
    <w:lvl w:ilvl="0" w:tplc="C7CE9E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FA4A5A"/>
    <w:multiLevelType w:val="hybridMultilevel"/>
    <w:tmpl w:val="3B7C5B4C"/>
    <w:lvl w:ilvl="0" w:tplc="FADA40D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590F5B"/>
    <w:multiLevelType w:val="hybridMultilevel"/>
    <w:tmpl w:val="A2F8A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4E0BA5"/>
    <w:multiLevelType w:val="hybridMultilevel"/>
    <w:tmpl w:val="EFCCFBA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7"/>
  </w:num>
  <w:num w:numId="3">
    <w:abstractNumId w:val="11"/>
  </w:num>
  <w:num w:numId="4">
    <w:abstractNumId w:val="21"/>
  </w:num>
  <w:num w:numId="5">
    <w:abstractNumId w:val="38"/>
  </w:num>
  <w:num w:numId="6">
    <w:abstractNumId w:val="7"/>
  </w:num>
  <w:num w:numId="7">
    <w:abstractNumId w:val="40"/>
  </w:num>
  <w:num w:numId="8">
    <w:abstractNumId w:val="27"/>
  </w:num>
  <w:num w:numId="9">
    <w:abstractNumId w:val="2"/>
  </w:num>
  <w:num w:numId="10">
    <w:abstractNumId w:val="33"/>
  </w:num>
  <w:num w:numId="11">
    <w:abstractNumId w:val="13"/>
  </w:num>
  <w:num w:numId="12">
    <w:abstractNumId w:val="32"/>
  </w:num>
  <w:num w:numId="13">
    <w:abstractNumId w:val="5"/>
  </w:num>
  <w:num w:numId="14">
    <w:abstractNumId w:val="39"/>
  </w:num>
  <w:num w:numId="15">
    <w:abstractNumId w:val="24"/>
  </w:num>
  <w:num w:numId="16">
    <w:abstractNumId w:val="20"/>
  </w:num>
  <w:num w:numId="17">
    <w:abstractNumId w:val="6"/>
  </w:num>
  <w:num w:numId="18">
    <w:abstractNumId w:val="28"/>
  </w:num>
  <w:num w:numId="19">
    <w:abstractNumId w:val="19"/>
  </w:num>
  <w:num w:numId="20">
    <w:abstractNumId w:val="15"/>
  </w:num>
  <w:num w:numId="21">
    <w:abstractNumId w:val="26"/>
  </w:num>
  <w:num w:numId="22">
    <w:abstractNumId w:val="41"/>
  </w:num>
  <w:num w:numId="23">
    <w:abstractNumId w:val="9"/>
  </w:num>
  <w:num w:numId="24">
    <w:abstractNumId w:val="16"/>
  </w:num>
  <w:num w:numId="25">
    <w:abstractNumId w:val="10"/>
  </w:num>
  <w:num w:numId="26">
    <w:abstractNumId w:val="3"/>
  </w:num>
  <w:num w:numId="27">
    <w:abstractNumId w:val="12"/>
  </w:num>
  <w:num w:numId="28">
    <w:abstractNumId w:val="23"/>
  </w:num>
  <w:num w:numId="29">
    <w:abstractNumId w:val="14"/>
  </w:num>
  <w:num w:numId="30">
    <w:abstractNumId w:val="29"/>
  </w:num>
  <w:num w:numId="31">
    <w:abstractNumId w:val="43"/>
  </w:num>
  <w:num w:numId="32">
    <w:abstractNumId w:val="18"/>
  </w:num>
  <w:num w:numId="33">
    <w:abstractNumId w:val="22"/>
  </w:num>
  <w:num w:numId="34">
    <w:abstractNumId w:val="0"/>
  </w:num>
  <w:num w:numId="35">
    <w:abstractNumId w:val="35"/>
  </w:num>
  <w:num w:numId="36">
    <w:abstractNumId w:val="31"/>
  </w:num>
  <w:num w:numId="37">
    <w:abstractNumId w:val="17"/>
  </w:num>
  <w:num w:numId="38">
    <w:abstractNumId w:val="30"/>
  </w:num>
  <w:num w:numId="39">
    <w:abstractNumId w:val="4"/>
  </w:num>
  <w:num w:numId="40">
    <w:abstractNumId w:val="1"/>
  </w:num>
  <w:num w:numId="41">
    <w:abstractNumId w:val="8"/>
  </w:num>
  <w:num w:numId="42">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CFF"/>
    <w:rsid w:val="00013A3F"/>
    <w:rsid w:val="0001452B"/>
    <w:rsid w:val="00015205"/>
    <w:rsid w:val="00036AC9"/>
    <w:rsid w:val="000545FC"/>
    <w:rsid w:val="000E50BD"/>
    <w:rsid w:val="000F6FC6"/>
    <w:rsid w:val="0010742C"/>
    <w:rsid w:val="00122AF3"/>
    <w:rsid w:val="00154C96"/>
    <w:rsid w:val="00170A1A"/>
    <w:rsid w:val="001C3BD7"/>
    <w:rsid w:val="001F6D9F"/>
    <w:rsid w:val="00222425"/>
    <w:rsid w:val="00224DA8"/>
    <w:rsid w:val="002651A1"/>
    <w:rsid w:val="00270030"/>
    <w:rsid w:val="00295301"/>
    <w:rsid w:val="002A6B17"/>
    <w:rsid w:val="002E68E3"/>
    <w:rsid w:val="00305067"/>
    <w:rsid w:val="0031067E"/>
    <w:rsid w:val="00311A44"/>
    <w:rsid w:val="00311C09"/>
    <w:rsid w:val="003239DD"/>
    <w:rsid w:val="00363711"/>
    <w:rsid w:val="00370C4E"/>
    <w:rsid w:val="003B3326"/>
    <w:rsid w:val="003E22E6"/>
    <w:rsid w:val="00462107"/>
    <w:rsid w:val="00466F70"/>
    <w:rsid w:val="00497B5B"/>
    <w:rsid w:val="004C0B11"/>
    <w:rsid w:val="00513CFF"/>
    <w:rsid w:val="00557004"/>
    <w:rsid w:val="005B1E14"/>
    <w:rsid w:val="005C14C7"/>
    <w:rsid w:val="00612CCB"/>
    <w:rsid w:val="0062197A"/>
    <w:rsid w:val="00642B5F"/>
    <w:rsid w:val="00695F0A"/>
    <w:rsid w:val="006B42B6"/>
    <w:rsid w:val="006C15CA"/>
    <w:rsid w:val="006C5774"/>
    <w:rsid w:val="006E61BB"/>
    <w:rsid w:val="0070346C"/>
    <w:rsid w:val="00717212"/>
    <w:rsid w:val="00742419"/>
    <w:rsid w:val="00753B3E"/>
    <w:rsid w:val="008116A8"/>
    <w:rsid w:val="00822B51"/>
    <w:rsid w:val="00843B48"/>
    <w:rsid w:val="00876950"/>
    <w:rsid w:val="008C03E3"/>
    <w:rsid w:val="008C0F82"/>
    <w:rsid w:val="008D4053"/>
    <w:rsid w:val="00950165"/>
    <w:rsid w:val="009569C5"/>
    <w:rsid w:val="009D3EE1"/>
    <w:rsid w:val="009D77B7"/>
    <w:rsid w:val="009F303A"/>
    <w:rsid w:val="00A07CD1"/>
    <w:rsid w:val="00A45290"/>
    <w:rsid w:val="00A50024"/>
    <w:rsid w:val="00A64A4B"/>
    <w:rsid w:val="00A77B4D"/>
    <w:rsid w:val="00AE2DB8"/>
    <w:rsid w:val="00B0006A"/>
    <w:rsid w:val="00B07514"/>
    <w:rsid w:val="00B22FB1"/>
    <w:rsid w:val="00B41B40"/>
    <w:rsid w:val="00B550AB"/>
    <w:rsid w:val="00B83C6A"/>
    <w:rsid w:val="00C03D65"/>
    <w:rsid w:val="00C20C79"/>
    <w:rsid w:val="00C244FF"/>
    <w:rsid w:val="00C27DEF"/>
    <w:rsid w:val="00C567CC"/>
    <w:rsid w:val="00C64F7E"/>
    <w:rsid w:val="00C735C4"/>
    <w:rsid w:val="00C7500F"/>
    <w:rsid w:val="00C90DB7"/>
    <w:rsid w:val="00CB0EC7"/>
    <w:rsid w:val="00CC5BDD"/>
    <w:rsid w:val="00CF0310"/>
    <w:rsid w:val="00D00A6F"/>
    <w:rsid w:val="00D00BAF"/>
    <w:rsid w:val="00D211AF"/>
    <w:rsid w:val="00D6092A"/>
    <w:rsid w:val="00D85500"/>
    <w:rsid w:val="00DA2F1E"/>
    <w:rsid w:val="00DA43ED"/>
    <w:rsid w:val="00DA55BF"/>
    <w:rsid w:val="00DC2732"/>
    <w:rsid w:val="00DE105F"/>
    <w:rsid w:val="00DF5128"/>
    <w:rsid w:val="00E31CEC"/>
    <w:rsid w:val="00E720D1"/>
    <w:rsid w:val="00E81B8E"/>
    <w:rsid w:val="00E86D0F"/>
    <w:rsid w:val="00EB5E4B"/>
    <w:rsid w:val="00F0585E"/>
    <w:rsid w:val="00F6441D"/>
    <w:rsid w:val="00FB7188"/>
    <w:rsid w:val="00FD123C"/>
    <w:rsid w:val="00FE5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68B74"/>
  <w15:docId w15:val="{4122B965-B306-4593-AA0B-D8B99B67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A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B1E14"/>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uiPriority w:val="9"/>
    <w:unhideWhenUsed/>
    <w:qFormat/>
    <w:rsid w:val="00D00A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66F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CFF"/>
    <w:rPr>
      <w:rFonts w:ascii="Tahoma" w:hAnsi="Tahoma" w:cs="Tahoma"/>
      <w:sz w:val="16"/>
      <w:szCs w:val="16"/>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513CFF"/>
    <w:pPr>
      <w:ind w:left="720"/>
      <w:contextualSpacing/>
    </w:pPr>
  </w:style>
  <w:style w:type="paragraph" w:styleId="BodyText2">
    <w:name w:val="Body Text 2"/>
    <w:basedOn w:val="Normal"/>
    <w:link w:val="BodyText2Char"/>
    <w:rsid w:val="00513CFF"/>
    <w:pPr>
      <w:spacing w:after="0" w:line="240" w:lineRule="auto"/>
    </w:pPr>
    <w:rPr>
      <w:rFonts w:ascii="Comic Sans MS" w:eastAsia="Times New Roman" w:hAnsi="Comic Sans MS" w:cs="Times New Roman"/>
      <w:b/>
      <w:sz w:val="24"/>
      <w:szCs w:val="20"/>
      <w:lang w:eastAsia="en-GB"/>
    </w:rPr>
  </w:style>
  <w:style w:type="character" w:customStyle="1" w:styleId="BodyText2Char">
    <w:name w:val="Body Text 2 Char"/>
    <w:basedOn w:val="DefaultParagraphFont"/>
    <w:link w:val="BodyText2"/>
    <w:rsid w:val="00513CFF"/>
    <w:rPr>
      <w:rFonts w:ascii="Comic Sans MS" w:eastAsia="Times New Roman" w:hAnsi="Comic Sans MS" w:cs="Times New Roman"/>
      <w:b/>
      <w:sz w:val="24"/>
      <w:szCs w:val="20"/>
      <w:lang w:eastAsia="en-GB"/>
    </w:rPr>
  </w:style>
  <w:style w:type="paragraph" w:styleId="Header">
    <w:name w:val="header"/>
    <w:basedOn w:val="Normal"/>
    <w:link w:val="HeaderChar"/>
    <w:uiPriority w:val="99"/>
    <w:unhideWhenUsed/>
    <w:rsid w:val="00513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CFF"/>
  </w:style>
  <w:style w:type="paragraph" w:styleId="Footer">
    <w:name w:val="footer"/>
    <w:basedOn w:val="Normal"/>
    <w:link w:val="FooterChar"/>
    <w:uiPriority w:val="99"/>
    <w:unhideWhenUsed/>
    <w:rsid w:val="00513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CFF"/>
  </w:style>
  <w:style w:type="paragraph" w:customStyle="1" w:styleId="Default">
    <w:name w:val="Default"/>
    <w:rsid w:val="00E81B8E"/>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rsid w:val="005B1E14"/>
    <w:rPr>
      <w:rFonts w:ascii="Arial" w:eastAsia="Times New Roman" w:hAnsi="Arial" w:cs="Times New Roman"/>
      <w:b/>
      <w:sz w:val="24"/>
      <w:szCs w:val="20"/>
      <w:lang w:eastAsia="en-GB"/>
    </w:rPr>
  </w:style>
  <w:style w:type="character" w:customStyle="1" w:styleId="ecxs2">
    <w:name w:val="ecxs2"/>
    <w:basedOn w:val="DefaultParagraphFont"/>
    <w:rsid w:val="005B1E14"/>
  </w:style>
  <w:style w:type="paragraph" w:customStyle="1" w:styleId="Pa0">
    <w:name w:val="Pa0"/>
    <w:basedOn w:val="Default"/>
    <w:next w:val="Default"/>
    <w:uiPriority w:val="99"/>
    <w:rsid w:val="00D00BAF"/>
    <w:pPr>
      <w:spacing w:line="241" w:lineRule="atLeast"/>
    </w:pPr>
    <w:rPr>
      <w:rFonts w:ascii="Myriad Pro" w:eastAsia="Calibri" w:hAnsi="Myriad Pro" w:cs="Times New Roman"/>
      <w:color w:val="auto"/>
    </w:rPr>
  </w:style>
  <w:style w:type="character" w:customStyle="1" w:styleId="A0">
    <w:name w:val="A0"/>
    <w:uiPriority w:val="99"/>
    <w:rsid w:val="00D00BAF"/>
    <w:rPr>
      <w:rFonts w:ascii="Univers 47 CondensedLight" w:hAnsi="Univers 47 CondensedLight" w:cs="Univers 47 CondensedLight"/>
      <w:color w:val="000000"/>
      <w:sz w:val="22"/>
      <w:szCs w:val="22"/>
    </w:rPr>
  </w:style>
  <w:style w:type="character" w:styleId="Hyperlink">
    <w:name w:val="Hyperlink"/>
    <w:uiPriority w:val="99"/>
    <w:rsid w:val="00DA2F1E"/>
    <w:rPr>
      <w:color w:val="0000FF"/>
      <w:u w:val="single"/>
    </w:rPr>
  </w:style>
  <w:style w:type="table" w:styleId="TableGrid">
    <w:name w:val="Table Grid"/>
    <w:basedOn w:val="TableNormal"/>
    <w:uiPriority w:val="59"/>
    <w:rsid w:val="008C0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2425"/>
    <w:pPr>
      <w:spacing w:after="0" w:line="240" w:lineRule="auto"/>
    </w:pPr>
    <w:rPr>
      <w:rFonts w:ascii="Times New Roman" w:eastAsia="Calibri" w:hAnsi="Times New Roman" w:cs="Times New Roman"/>
      <w:sz w:val="24"/>
      <w:szCs w:val="24"/>
      <w:lang w:eastAsia="en-GB"/>
    </w:rPr>
  </w:style>
  <w:style w:type="paragraph" w:styleId="NoSpacing">
    <w:name w:val="No Spacing"/>
    <w:uiPriority w:val="1"/>
    <w:qFormat/>
    <w:rsid w:val="00D6092A"/>
    <w:pPr>
      <w:spacing w:after="0" w:line="240" w:lineRule="auto"/>
    </w:pPr>
  </w:style>
  <w:style w:type="character" w:customStyle="1" w:styleId="Heading3Char">
    <w:name w:val="Heading 3 Char"/>
    <w:basedOn w:val="DefaultParagraphFont"/>
    <w:link w:val="Heading3"/>
    <w:uiPriority w:val="9"/>
    <w:rsid w:val="00D00A6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D00A6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00A6F"/>
    <w:pPr>
      <w:outlineLvl w:val="9"/>
    </w:pPr>
    <w:rPr>
      <w:lang w:val="en-US"/>
    </w:rPr>
  </w:style>
  <w:style w:type="paragraph" w:styleId="TOC3">
    <w:name w:val="toc 3"/>
    <w:basedOn w:val="Normal"/>
    <w:next w:val="Normal"/>
    <w:autoRedefine/>
    <w:uiPriority w:val="39"/>
    <w:unhideWhenUsed/>
    <w:rsid w:val="00D00A6F"/>
    <w:pPr>
      <w:spacing w:after="100"/>
      <w:ind w:left="440"/>
    </w:pPr>
  </w:style>
  <w:style w:type="character" w:customStyle="1" w:styleId="Heading4Char">
    <w:name w:val="Heading 4 Char"/>
    <w:basedOn w:val="DefaultParagraphFont"/>
    <w:link w:val="Heading4"/>
    <w:uiPriority w:val="9"/>
    <w:rsid w:val="00466F70"/>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70346C"/>
    <w:rPr>
      <w:color w:val="605E5C"/>
      <w:shd w:val="clear" w:color="auto" w:fill="E1DFDD"/>
    </w:rPr>
  </w:style>
  <w:style w:type="paragraph" w:styleId="TOC2">
    <w:name w:val="toc 2"/>
    <w:basedOn w:val="Normal"/>
    <w:next w:val="Normal"/>
    <w:autoRedefine/>
    <w:uiPriority w:val="39"/>
    <w:unhideWhenUsed/>
    <w:rsid w:val="00DA43ED"/>
    <w:pPr>
      <w:tabs>
        <w:tab w:val="right" w:leader="dot" w:pos="9628"/>
      </w:tabs>
      <w:spacing w:after="100"/>
      <w:ind w:left="220"/>
    </w:pPr>
    <w:rPr>
      <w:b/>
      <w:bCs/>
      <w:noProof/>
    </w:rPr>
  </w:style>
  <w:style w:type="character" w:styleId="CommentReference">
    <w:name w:val="annotation reference"/>
    <w:basedOn w:val="DefaultParagraphFont"/>
    <w:unhideWhenUsed/>
    <w:rsid w:val="00170A1A"/>
    <w:rPr>
      <w:sz w:val="16"/>
      <w:szCs w:val="16"/>
    </w:rPr>
  </w:style>
  <w:style w:type="paragraph" w:styleId="CommentText">
    <w:name w:val="annotation text"/>
    <w:basedOn w:val="Normal"/>
    <w:link w:val="CommentTextChar"/>
    <w:uiPriority w:val="99"/>
    <w:unhideWhenUsed/>
    <w:rsid w:val="00170A1A"/>
    <w:pPr>
      <w:spacing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rsid w:val="00170A1A"/>
    <w:rPr>
      <w:rFonts w:ascii="Arial" w:eastAsia="Times New Roman" w:hAnsi="Arial" w:cs="Times New Roman"/>
      <w:sz w:val="20"/>
      <w:szCs w:val="20"/>
      <w:lang w:eastAsia="en-GB"/>
    </w:rPr>
  </w:style>
  <w:style w:type="paragraph" w:customStyle="1" w:styleId="DeptBullets">
    <w:name w:val="DeptBullets"/>
    <w:basedOn w:val="Normal"/>
    <w:link w:val="DeptBulletsChar"/>
    <w:rsid w:val="00170A1A"/>
    <w:pPr>
      <w:widowControl w:val="0"/>
      <w:numPr>
        <w:numId w:val="24"/>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170A1A"/>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6C5774"/>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6C5774"/>
    <w:rPr>
      <w:rFonts w:ascii="Arial" w:eastAsia="Times New Roman" w:hAnsi="Arial" w:cs="Times New Roman"/>
      <w:b/>
      <w:bCs/>
      <w:sz w:val="20"/>
      <w:szCs w:val="20"/>
      <w:lang w:eastAsia="en-GB"/>
    </w:rPr>
  </w:style>
  <w:style w:type="paragraph" w:styleId="TOC1">
    <w:name w:val="toc 1"/>
    <w:basedOn w:val="Normal"/>
    <w:next w:val="Normal"/>
    <w:autoRedefine/>
    <w:uiPriority w:val="39"/>
    <w:unhideWhenUsed/>
    <w:rsid w:val="00B550AB"/>
    <w:pPr>
      <w:spacing w:after="100"/>
    </w:pPr>
  </w:style>
  <w:style w:type="character" w:styleId="FollowedHyperlink">
    <w:name w:val="FollowedHyperlink"/>
    <w:basedOn w:val="DefaultParagraphFont"/>
    <w:uiPriority w:val="99"/>
    <w:semiHidden/>
    <w:unhideWhenUsed/>
    <w:rsid w:val="003239DD"/>
    <w:rPr>
      <w:color w:val="954F72" w:themeColor="followedHyperlink"/>
      <w:u w:val="single"/>
    </w:rPr>
  </w:style>
  <w:style w:type="paragraph" w:styleId="BodyTextIndent">
    <w:name w:val="Body Text Indent"/>
    <w:basedOn w:val="Normal"/>
    <w:link w:val="BodyTextIndentChar"/>
    <w:uiPriority w:val="99"/>
    <w:unhideWhenUsed/>
    <w:rsid w:val="0062197A"/>
    <w:pPr>
      <w:spacing w:after="120"/>
      <w:ind w:left="283"/>
    </w:pPr>
  </w:style>
  <w:style w:type="character" w:customStyle="1" w:styleId="BodyTextIndentChar">
    <w:name w:val="Body Text Indent Char"/>
    <w:basedOn w:val="DefaultParagraphFont"/>
    <w:link w:val="BodyTextIndent"/>
    <w:uiPriority w:val="99"/>
    <w:rsid w:val="0062197A"/>
  </w:style>
  <w:style w:type="paragraph" w:styleId="BodyText">
    <w:name w:val="Body Text"/>
    <w:basedOn w:val="Normal"/>
    <w:link w:val="BodyTextChar"/>
    <w:semiHidden/>
    <w:unhideWhenUsed/>
    <w:rsid w:val="0062197A"/>
    <w:pPr>
      <w:spacing w:after="12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semiHidden/>
    <w:rsid w:val="0062197A"/>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274860">
      <w:bodyDiv w:val="1"/>
      <w:marLeft w:val="0"/>
      <w:marRight w:val="0"/>
      <w:marTop w:val="0"/>
      <w:marBottom w:val="0"/>
      <w:divBdr>
        <w:top w:val="none" w:sz="0" w:space="0" w:color="auto"/>
        <w:left w:val="none" w:sz="0" w:space="0" w:color="auto"/>
        <w:bottom w:val="none" w:sz="0" w:space="0" w:color="auto"/>
        <w:right w:val="none" w:sz="0" w:space="0" w:color="auto"/>
      </w:divBdr>
      <w:divsChild>
        <w:div w:id="255409895">
          <w:marLeft w:val="0"/>
          <w:marRight w:val="0"/>
          <w:marTop w:val="0"/>
          <w:marBottom w:val="0"/>
          <w:divBdr>
            <w:top w:val="none" w:sz="0" w:space="0" w:color="auto"/>
            <w:left w:val="none" w:sz="0" w:space="0" w:color="auto"/>
            <w:bottom w:val="none" w:sz="0" w:space="0" w:color="auto"/>
            <w:right w:val="none" w:sz="0" w:space="0" w:color="auto"/>
          </w:divBdr>
        </w:div>
        <w:div w:id="966811059">
          <w:marLeft w:val="0"/>
          <w:marRight w:val="0"/>
          <w:marTop w:val="0"/>
          <w:marBottom w:val="0"/>
          <w:divBdr>
            <w:top w:val="none" w:sz="0" w:space="0" w:color="auto"/>
            <w:left w:val="none" w:sz="0" w:space="0" w:color="auto"/>
            <w:bottom w:val="none" w:sz="0" w:space="0" w:color="auto"/>
            <w:right w:val="none" w:sz="0" w:space="0" w:color="auto"/>
          </w:divBdr>
        </w:div>
        <w:div w:id="1259365347">
          <w:marLeft w:val="0"/>
          <w:marRight w:val="0"/>
          <w:marTop w:val="0"/>
          <w:marBottom w:val="0"/>
          <w:divBdr>
            <w:top w:val="none" w:sz="0" w:space="0" w:color="auto"/>
            <w:left w:val="none" w:sz="0" w:space="0" w:color="auto"/>
            <w:bottom w:val="none" w:sz="0" w:space="0" w:color="auto"/>
            <w:right w:val="none" w:sz="0" w:space="0" w:color="auto"/>
          </w:divBdr>
        </w:div>
        <w:div w:id="490411429">
          <w:marLeft w:val="0"/>
          <w:marRight w:val="0"/>
          <w:marTop w:val="0"/>
          <w:marBottom w:val="0"/>
          <w:divBdr>
            <w:top w:val="none" w:sz="0" w:space="0" w:color="auto"/>
            <w:left w:val="none" w:sz="0" w:space="0" w:color="auto"/>
            <w:bottom w:val="none" w:sz="0" w:space="0" w:color="auto"/>
            <w:right w:val="none" w:sz="0" w:space="0" w:color="auto"/>
          </w:divBdr>
        </w:div>
        <w:div w:id="1705984826">
          <w:marLeft w:val="0"/>
          <w:marRight w:val="0"/>
          <w:marTop w:val="0"/>
          <w:marBottom w:val="0"/>
          <w:divBdr>
            <w:top w:val="none" w:sz="0" w:space="0" w:color="auto"/>
            <w:left w:val="none" w:sz="0" w:space="0" w:color="auto"/>
            <w:bottom w:val="none" w:sz="0" w:space="0" w:color="auto"/>
            <w:right w:val="none" w:sz="0" w:space="0" w:color="auto"/>
          </w:divBdr>
        </w:div>
      </w:divsChild>
    </w:div>
    <w:div w:id="83199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7729B-927D-461F-98D5-2C808212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Eeles</dc:creator>
  <cp:lastModifiedBy>Selina</cp:lastModifiedBy>
  <cp:revision>2</cp:revision>
  <cp:lastPrinted>2022-10-21T11:29:00Z</cp:lastPrinted>
  <dcterms:created xsi:type="dcterms:W3CDTF">2026-02-16T15:53:00Z</dcterms:created>
  <dcterms:modified xsi:type="dcterms:W3CDTF">2026-02-16T15:53:00Z</dcterms:modified>
</cp:coreProperties>
</file>